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/>
          <w:sz w:val="32"/>
          <w:szCs w:val="32"/>
        </w:rPr>
        <w:t>测试需求</w:t>
      </w:r>
    </w:p>
    <w:p w14:paraId="6796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D8D8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（一）医院环境</w:t>
      </w:r>
    </w:p>
    <w:p w14:paraId="43C0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1、数据中心分业务专网区（内网）、互联网区和DMZ区，同时三个区域分别有windows、Linux平台业务服务器，同时部署有Oracle、SQL server、MySQL等数据库。</w:t>
      </w:r>
    </w:p>
    <w:p w14:paraId="43255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2、医院全院使用云桌面办公，为杜绝U盘接入，云桌面使用AD域实现个人盘、科室盘和公共盘，并与个人账户关联，同时AD域用户与云桌面、院务管理系统、上网行为系统等实现单点登录。</w:t>
      </w:r>
    </w:p>
    <w:p w14:paraId="368DA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3、数据中心各板块业务网络已接入有互联网、医疗专网、医保网和电子政务外网等。</w:t>
      </w:r>
    </w:p>
    <w:p w14:paraId="0B8B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（二）测试需求</w:t>
      </w:r>
    </w:p>
    <w:p w14:paraId="1D3D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方案汇报：供应商根据雷山县人民医院全院上云的需求，提供医院上云可落地的汇报方案，方案包括投标供应商云数据中心情况、迁移方案、网络可靠保障方案、安全等保方案、技术运维保障方案（系统升级、数据库升级、业务系统转换至国产化）等，并现场进行方案汇报，时间15分钟内。</w:t>
      </w:r>
    </w:p>
    <w:p w14:paraId="6A79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迁移测试：把数据中心的业务专网区、互联网区和DMZ区服务器（由医院提供业务场景）迁移至投标供应商云平台，通过云平台的VPC账户能查看资源情况。测试指标：独立的VPC账户、迁移时长、中断业务时长等。</w:t>
      </w:r>
    </w:p>
    <w:p w14:paraId="6BC4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云桌面测试：云桌面账户与医院AD域组织架构对接，实现个人盘、科室盘和公共盘挂载。同时云桌面网络与院内网络、医疗专网、医保专网等互通。测试指标：云桌面与医院AD域组织架构同步；云桌面通过AD域支持个人盘、科室盘和公共盘挂载；云桌面网络与院内网络、医疗专网、医保专网等互通。</w:t>
      </w:r>
    </w:p>
    <w:p w14:paraId="4898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4、网络测试：登录VPC账户，搭建虚拟机实现与省医疗专网、医保专网和电子政务外网（传染病前置服务器）互通。</w:t>
      </w:r>
    </w:p>
    <w:p w14:paraId="3A2F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0450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：医院按照生产环境原样提供测试环境，各投标供应商安排相关人员和医院信息科对接测试。因迁移测试的业务涉及医院敏感数据，请各投标供应商对本次测试迁移的数据安全进行负责，按相关法律法规落实好数据保护和保密要求，测试完成后及时销毁，否则由此引起的一切数据安全后果由投标供应商自行承担。</w:t>
      </w:r>
    </w:p>
    <w:p w14:paraId="5C3A6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YzZTQ3NjQ1NTkzNmNhMGZkZjIxNTQ0MDhlZTIifQ=="/>
  </w:docVars>
  <w:rsids>
    <w:rsidRoot w:val="00000000"/>
    <w:rsid w:val="03311EF8"/>
    <w:rsid w:val="05237BC9"/>
    <w:rsid w:val="11BB73DB"/>
    <w:rsid w:val="16161084"/>
    <w:rsid w:val="168129A1"/>
    <w:rsid w:val="209239FD"/>
    <w:rsid w:val="22326461"/>
    <w:rsid w:val="243A0633"/>
    <w:rsid w:val="3D3659E4"/>
    <w:rsid w:val="65505565"/>
    <w:rsid w:val="6CED2F60"/>
    <w:rsid w:val="6EF74724"/>
    <w:rsid w:val="7C2D79D7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1635</Words>
  <Characters>1706</Characters>
  <Lines>0</Lines>
  <Paragraphs>0</Paragraphs>
  <TotalTime>1</TotalTime>
  <ScaleCrop>false</ScaleCrop>
  <LinksUpToDate>false</LinksUpToDate>
  <CharactersWithSpaces>1707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2024-09-06T08:36:00Z</dcterms:created>
  <dc:creator>PC</dc:creator>
  <cp:lastModifiedBy>One</cp:lastModifiedBy>
  <dcterms:modified xsi:type="dcterms:W3CDTF">2024-09-06T08:44:07Z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0C56953B08DA4065B46D6A4ADFD37030_12</vt:lpwstr>
  </property>
</Properties>
</file>