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43B43">
      <w:pPr>
        <w:pStyle w:val="5"/>
        <w:jc w:val="left"/>
        <w:rPr>
          <w:rFonts w:hint="eastAsia" w:ascii="仿宋_GB2312" w:hAnsi="仿宋_GB2312" w:eastAsia="仿宋_GB2312" w:cs="仿宋_GB2312"/>
          <w:b w:val="0"/>
          <w:bCs/>
          <w:color w:val="auto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/>
          <w:color w:val="auto"/>
          <w:lang w:val="en-US" w:eastAsia="zh-CN"/>
        </w:rPr>
        <w:t>附件2：</w:t>
      </w:r>
    </w:p>
    <w:p w14:paraId="18A97084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B包技术参数要求</w:t>
      </w:r>
    </w:p>
    <w:p w14:paraId="7FDA6C11">
      <w:pPr>
        <w:numPr>
          <w:ilvl w:val="0"/>
          <w:numId w:val="0"/>
        </w:numPr>
        <w:rPr>
          <w:rFonts w:hint="default" w:eastAsia="宋体"/>
          <w:color w:val="auto"/>
          <w:lang w:val="en-US" w:eastAsia="zh-CN"/>
        </w:rPr>
      </w:pPr>
    </w:p>
    <w:p w14:paraId="74DDFFF1"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空气波压力循环治疗仪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分体式）</w:t>
      </w:r>
    </w:p>
    <w:p w14:paraId="3EEEE06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显示屏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≥8英寸液晶触摸屏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61196E9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气囊腔数：单侧≥8腔气囊，双侧≥16腔气囊，配备双下肢气囊、腰部气囊、上肢气囊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7333ADA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设备可同时、间歇、按顺序充放气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40D7E68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循环压力治疗压强范围：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kPa～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kPa，步进1kPa。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范围内可连续调节，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支持kPa和mmHg两种压强单位的显示切换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6BB721A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治疗时间 1min-99min 可调，支持不间断治疗，治疗时间支持多种单位显示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治疗完毕后会有声音提示；</w:t>
      </w:r>
    </w:p>
    <w:p w14:paraId="4ADF3D9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连续治疗：可设置连续运行工作模式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11B3FB3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充气循环间隔：1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s～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可调；</w:t>
      </w:r>
    </w:p>
    <w:p w14:paraId="13D1F870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保压时间 0-1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s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可调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185E0F2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9.治疗方案：≥15种预设治疗程序，包含循环压力治疗程序及梯度压力预防程序（适用于深静脉血栓预防）；支持用户自定义治疗方案存储及调用，自定义方案数量≥5种；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10.具备单腔独立压力调节功能，各腔室压力可在治疗范围内独立设定；</w:t>
      </w:r>
    </w:p>
    <w:p w14:paraId="150F2A4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▲11.支持对指定腔室进行跳过或零压设置；压力显示分辨率≤1kPa；</w:t>
      </w:r>
    </w:p>
    <w:p w14:paraId="00807B7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实时压力监测系统：可实现仪器设备充气时，每腔压力实时监测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实时显示当前腔道压力，避免加压过大，造成静脉瓣膜受损；</w:t>
      </w:r>
    </w:p>
    <w:p w14:paraId="0A0FA57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具有逆序加压功能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187DE70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具有过压保护功能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0349ABF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具有自动泄压功能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032782D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具有梯度治疗功能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6D5128F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▲17.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具有安全保护功能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配备急停开关、断电自动泄压，手动释压装置，过压/欠压报警及单位腔关闭功能；</w:t>
      </w:r>
    </w:p>
    <w:p w14:paraId="1CCDC11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断电保护功能：若在充气时，突然出现停电、断电的现象，仪器会自动泄压保护，避免对患者造成损伤；</w:t>
      </w:r>
    </w:p>
    <w:p w14:paraId="5D5A571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仪器具有超压、欠压、 电量低、 电量极低提示、压强传感器异常及通讯异常提示，提示发生时，界面有提示，并且伴随声音提示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5765D2D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气套坚韧不易损坏，同时质地柔软，保证患者治疗时的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舒适感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3E1169B">
      <w:pPr>
        <w:pStyle w:val="5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二、空气波压力循环治疗仪（一体式）</w:t>
      </w:r>
    </w:p>
    <w:p w14:paraId="27E11BB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适用于康复科，骨科，神经康复科，老年科，ICU 或术后病房，运动康复机构。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脑血管意外、脑外伤、脑手术后、脊髓病变引起的肢体功能障碍和外周非栓塞性脉管炎的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起到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辅助治疗，以及预防静脉血栓形成，减轻肢体水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</w:p>
    <w:p w14:paraId="53B0094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手提式结构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牢固耐用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方便转移治疗；</w:t>
      </w:r>
    </w:p>
    <w:p w14:paraId="382B5D9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3.显示屏≥5英寸液晶触摸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343E65D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▲4.配备多种规格充气导管，可支持单部位或同时连接≥2组气囊进行治疗，气囊腔数≥4腔；</w:t>
      </w:r>
    </w:p>
    <w:p w14:paraId="7E1EC179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5.配备≥6种专业的气压治疗模式，可自由选择；</w:t>
      </w:r>
    </w:p>
    <w:p w14:paraId="7A68439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6.设备压强可在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-25Kpa 范围内连续可调；</w:t>
      </w:r>
    </w:p>
    <w:p w14:paraId="61E0FAA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7.治疗时间1min-99min连续可调，满足临床上的治疗需求；</w:t>
      </w:r>
    </w:p>
    <w:p w14:paraId="029224F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.配备≥4腔上肢气囊、下肢气囊等多种不同形式气囊；</w:t>
      </w:r>
    </w:p>
    <w:p w14:paraId="3BBA1B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.气囊采用多层复合结构或等效压力均匀分布设计，确保治疗区域无压力死角；</w:t>
      </w:r>
    </w:p>
    <w:p w14:paraId="65F54CA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.环形封闭式气囊设计，充气加压时形成圆形正向加压，不增加出血可能；</w:t>
      </w:r>
    </w:p>
    <w:p w14:paraId="41A4955D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.设备内置压力传感器：不同肢体维度的患者，可以达到同等的治疗压力,保证了不同患者治疗效果相同；</w:t>
      </w:r>
    </w:p>
    <w:p w14:paraId="1DCFB80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.实时压力监测系统：可实现仪器设备充气时，每腔压力实时监测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实时显示当前腔道压力，避免加压过大，造成静脉瓣膜受损；</w:t>
      </w:r>
    </w:p>
    <w:p w14:paraId="46FAC12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.过压保护系统：充气过程中，如若外界压力过大则自动泄压保护，避免压力过大导致患者损伤；</w:t>
      </w:r>
    </w:p>
    <w:p w14:paraId="2ABAA4C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.断电保护功能：若在充气时，突然出现停电、断电的现象，仪器会自动泄压保护，避免对患者造成损伤；</w:t>
      </w:r>
    </w:p>
    <w:p w14:paraId="354959A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 w:val="0"/>
        <w:spacing w:before="0" w:beforeLines="0" w:beforeAutospacing="0" w:after="0" w:afterLines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.气套坚韧不易损坏，同时质地柔软，保证患者治疗时的舒适感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bookmarkEnd w:id="0"/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AB0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41636">
    <w:r>
      <w:pict>
        <v:shape id="WordPictureWatermark1025" o:spid="_x0000_s4099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3F3C5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8DA0EE6"/>
    <w:rsid w:val="12D90460"/>
    <w:rsid w:val="12FC34CE"/>
    <w:rsid w:val="177E7E8A"/>
    <w:rsid w:val="2020147D"/>
    <w:rsid w:val="2F3E3E3E"/>
    <w:rsid w:val="2FDD2EE6"/>
    <w:rsid w:val="36FC0A51"/>
    <w:rsid w:val="3AD1324B"/>
    <w:rsid w:val="45010FCD"/>
    <w:rsid w:val="4A1307A4"/>
    <w:rsid w:val="4AE271AB"/>
    <w:rsid w:val="51772389"/>
    <w:rsid w:val="56413C83"/>
    <w:rsid w:val="57BC236F"/>
    <w:rsid w:val="5AE97091"/>
    <w:rsid w:val="5B3F7D02"/>
    <w:rsid w:val="631A352E"/>
    <w:rsid w:val="63A85D27"/>
    <w:rsid w:val="647924D6"/>
    <w:rsid w:val="65BF03BD"/>
    <w:rsid w:val="68356714"/>
    <w:rsid w:val="684534AC"/>
    <w:rsid w:val="684828EC"/>
    <w:rsid w:val="69C441F4"/>
    <w:rsid w:val="6ADE12E5"/>
    <w:rsid w:val="6C585FC7"/>
    <w:rsid w:val="6DE73CDD"/>
    <w:rsid w:val="6E3C0183"/>
    <w:rsid w:val="71C54FAD"/>
    <w:rsid w:val="76F459ED"/>
    <w:rsid w:val="773329B9"/>
    <w:rsid w:val="77B70EF4"/>
    <w:rsid w:val="7C9712F4"/>
    <w:rsid w:val="7DD943F1"/>
    <w:rsid w:val="7EB52FF7"/>
    <w:rsid w:val="7F3C67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1217</Words>
  <Characters>1323</Characters>
  <TotalTime>4</TotalTime>
  <ScaleCrop>false</ScaleCrop>
  <LinksUpToDate>false</LinksUpToDate>
  <CharactersWithSpaces>1331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2026-07-10T17:18:00Z</dcterms:created>
  <dc:creator>13765580762</dc:creator>
  <cp:lastModifiedBy>正在输入...</cp:lastModifiedBy>
  <dcterms:modified xsi:type="dcterms:W3CDTF">2026-07-29T00:34:14Z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55E04AA427F2447A8156F3B1284A8D27_12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