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5834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附件2：</w:t>
      </w:r>
    </w:p>
    <w:p w14:paraId="32585DF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</w:p>
    <w:p w14:paraId="2AC374B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0"/>
          <w:sz w:val="44"/>
          <w:szCs w:val="44"/>
          <w:u w:val="none"/>
        </w:rPr>
        <w:instrText xml:space="preserve"> HYPERLINK "https://www.ls120.org.cn/upload/files/2026/4/afcf56662ad029e7.xlsx" \t "https://www.ls120.org.cn/contents/112/_blank" </w:instrTex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壁挂式医用空气消毒机、中医病床、头部折叠实木治疗床等设备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0"/>
          <w:sz w:val="44"/>
          <w:szCs w:val="44"/>
          <w:u w:val="none"/>
        </w:rPr>
        <w:t>相关参数要求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end"/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br w:type="textWrapping"/>
      </w:r>
    </w:p>
    <w:p w14:paraId="775029C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壁挂式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医用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空气消毒机</w:t>
      </w:r>
    </w:p>
    <w:p w14:paraId="308F32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1.消毒方式：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采用等离子体静电场分解击破细菌，并结合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"https://baike.baidu.com/item/%E6%B4%BB%E6%80%A7%E7%82%AD/2628325?fromModule=lemma_inlink" \t "https://baike.baidu.com/item/%E7%AD%89%E7%A6%BB%E5%AD%90%E6%B6%88%E6%AF%92/_blank"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活性炭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"https://baike.baidu.com/item/%E5%85%89%E8%A7%A6%E5%AA%92/454474?fromModule=lemma_inlink" \t "https://baike.baidu.com/item/%E7%AD%89%E7%A6%BB%E5%AD%90%E6%B6%88%E6%AF%92/_blank"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光触媒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等过滤组件进行二次杀菌过滤，可在有人环境下持续动态消毒，实现“人机共存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不生成二次污染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（提供消毒检测报告）</w:t>
      </w:r>
    </w:p>
    <w:p w14:paraId="76E666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一键式遥控器，可远程操控。</w:t>
      </w:r>
    </w:p>
    <w:p w14:paraId="3C6198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提供手动、自动、程序控制定时工作模式供选择；0～24小时自由选择消毒时间段,自动开机,消毒完成后自动关闭。</w:t>
      </w:r>
    </w:p>
    <w:p w14:paraId="66D39D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采用下进风,上出风设计,避免对人直吹。</w:t>
      </w:r>
    </w:p>
    <w:p w14:paraId="462B08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具有初、中效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空气过滤器。</w:t>
      </w:r>
    </w:p>
    <w:p w14:paraId="3087F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消毒效果：设备持续工作1小时,可使100m3房间对空气中自然菌平均的消亡率≥9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%,60min空气中白葡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萄球</w:t>
      </w:r>
      <w:r>
        <w:rPr>
          <w:rFonts w:hint="eastAsia" w:ascii="仿宋_GB2312" w:hAnsi="仿宋_GB2312" w:eastAsia="仿宋_GB2312" w:cs="仿宋_GB2312"/>
          <w:sz w:val="32"/>
          <w:szCs w:val="32"/>
        </w:rPr>
        <w:t>菌杀灭率≥99.99%。</w:t>
      </w:r>
    </w:p>
    <w:p w14:paraId="41786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符合GB 9706.1-2020《医用电气设备通用安全要求》。</w:t>
      </w:r>
    </w:p>
    <w:p w14:paraId="6E9AD1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设备持续工作60min，对空气中铜绿假单胞菌的杀灭率为≥99.99%。</w:t>
      </w:r>
    </w:p>
    <w:p w14:paraId="1D823B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设备持续工作60min，对空气中黑曲霉菌的杀灭率为≥99.99%。</w:t>
      </w:r>
    </w:p>
    <w:p w14:paraId="1CC474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设备持续工作60min，对空气中金黄葡萄球菌的杀灭率为≥99.99%。</w:t>
      </w:r>
    </w:p>
    <w:p w14:paraId="01780D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设备持续工作60min，对空气中枯草杆菌黑色变种芽孢的杀灭率为≥99.99%。</w:t>
      </w:r>
    </w:p>
    <w:p w14:paraId="7D62FB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设备持续工作60min，对空气中大肠杆菌的杀灭率为≥99.99%。</w:t>
      </w:r>
    </w:p>
    <w:p w14:paraId="267A97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安装方式：壁挂式。</w:t>
      </w:r>
    </w:p>
    <w:p w14:paraId="5D03B3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循环风量：≥1000m3/h。</w:t>
      </w:r>
    </w:p>
    <w:p w14:paraId="2E441F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噪声：≤55dB（A）。</w:t>
      </w:r>
    </w:p>
    <w:p w14:paraId="3DA16F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工作环境中臭氧残留量：≤0.1mg/m3。</w:t>
      </w:r>
    </w:p>
    <w:p w14:paraId="39D6FE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</w:t>
      </w:r>
      <w:r>
        <w:rPr>
          <w:rFonts w:hint="eastAsia" w:ascii="仿宋_GB2312" w:hAnsi="仿宋_GB2312" w:eastAsia="仿宋_GB2312" w:cs="仿宋_GB2312"/>
          <w:sz w:val="32"/>
          <w:szCs w:val="32"/>
        </w:rPr>
        <w:t>消毒后空气中平均菌数为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≤50cfu/m3。</w:t>
      </w:r>
    </w:p>
    <w:p w14:paraId="396294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</w:t>
      </w:r>
      <w:r>
        <w:rPr>
          <w:rFonts w:hint="eastAsia" w:ascii="仿宋_GB2312" w:hAnsi="仿宋_GB2312" w:eastAsia="仿宋_GB2312" w:cs="仿宋_GB2312"/>
          <w:sz w:val="32"/>
          <w:szCs w:val="32"/>
        </w:rPr>
        <w:t>等离子体发生器寿命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0000小时。</w:t>
      </w:r>
    </w:p>
    <w:p w14:paraId="09A61B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sz w:val="32"/>
          <w:szCs w:val="32"/>
        </w:rPr>
        <w:t>可对≥100m3的房间进行空气消毒处理。</w:t>
      </w:r>
    </w:p>
    <w:p w14:paraId="03A89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FBED4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中医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病床</w:t>
      </w:r>
    </w:p>
    <w:p w14:paraId="00E294F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1.床体规格</w:t>
      </w:r>
      <w:r>
        <w:rPr>
          <w:rFonts w:hint="eastAsia" w:ascii="仿宋_GB2312" w:hAnsi="仿宋_GB2312" w:eastAsia="仿宋_GB2312" w:cs="仿宋_GB2312"/>
          <w:sz w:val="32"/>
          <w:szCs w:val="32"/>
        </w:rPr>
        <w:t>：≥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2000mm×900mm×500mm(±10mm)。</w:t>
      </w:r>
    </w:p>
    <w:p w14:paraId="48134BC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床头、床尾板：采用ABS工程塑料一次成型，床尾板配床头牌。</w:t>
      </w:r>
    </w:p>
    <w:p w14:paraId="1602D13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3.床面：采用20*20mm、≥1mm厚的冷轧钢方管，通气设计，便于透气并具有防滑功能。</w:t>
      </w:r>
    </w:p>
    <w:p w14:paraId="3837E78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4.床体骨架采用≥60*30*1.2mm的成型方管焊接而成,板厚≥1.2mm，管厚≥1.2mm，焊接质量优质，床体坚固，可承载≥250kg;</w:t>
      </w:r>
    </w:p>
    <w:p w14:paraId="27523B3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5.具有：防护功能，起背功能、洗头功能、阅读就餐功能、洗脚功能、移动功能、输液功能、落腿功能、抬腿功能、全翻身功能等。起背角度：0～75°；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腿角度： 0～50°；抬腿角度： 0～25°；侧翻角度： 0～45°。</w:t>
      </w:r>
    </w:p>
    <w:p w14:paraId="3909B14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6.具有-55～0°落脚功能，适用于上身无支撑力者避免长期不活动造成腿部不适等。</w:t>
      </w:r>
    </w:p>
    <w:p w14:paraId="58937E3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7.脚轮：配置≥φ125单排制动脚轮，刹车稳定方便，防水、防尘、静音、稳定性高。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床垫：床垫厚度≥60mm。床垫尺寸和分段与病床相配，外套采用优质防水布，床垫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内为</w:t>
      </w:r>
      <w:r>
        <w:rPr>
          <w:rFonts w:hint="eastAsia" w:ascii="仿宋_GB2312" w:hAnsi="仿宋_GB2312" w:eastAsia="仿宋_GB2312" w:cs="仿宋_GB2312"/>
          <w:sz w:val="32"/>
          <w:szCs w:val="32"/>
        </w:rPr>
        <w:t>环保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高密</w:t>
      </w:r>
      <w:r>
        <w:rPr>
          <w:rFonts w:hint="eastAsia" w:ascii="仿宋_GB2312" w:hAnsi="仿宋_GB2312" w:eastAsia="仿宋_GB2312" w:cs="仿宋_GB2312"/>
          <w:sz w:val="32"/>
          <w:szCs w:val="32"/>
        </w:rPr>
        <w:t>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棉等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床头柜尺寸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≥4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0mm×4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0mm×7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0mm（±10mm）；材质为ABS工程塑料，柜体板厚度≥3mm。床头柜三层式结构，上部带伸缩式餐桌板1个，中间为抽屉，下部为单开门，柜内带隔板。配有隐藏式毛巾杆、挂钩。</w:t>
      </w:r>
    </w:p>
    <w:p w14:paraId="5E02FF7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10.床头柜、床体颜色为木纹色。</w:t>
      </w:r>
    </w:p>
    <w:p w14:paraId="6492A1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配置清单：</w:t>
      </w:r>
    </w:p>
    <w:p w14:paraId="4CFE235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床体1套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F5A734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ABS床头床尾板1副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D40F1A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静音刹车轮4个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CF42CA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护栏1副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7C2FC21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输液架1根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71D716D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床垫1张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CD70F6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优质 ABS 移动伸缩餐桌 1 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62A7A24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ABS床头柜1台。</w:t>
      </w:r>
    </w:p>
    <w:p w14:paraId="3F5507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p w14:paraId="2E3C12E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头部折叠实木治疗床</w:t>
      </w:r>
    </w:p>
    <w:p w14:paraId="15DFA7F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治疗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床</w:t>
      </w:r>
      <w:r>
        <w:rPr>
          <w:rFonts w:hint="eastAsia" w:ascii="仿宋_GB2312" w:hAnsi="仿宋_GB2312" w:eastAsia="仿宋_GB2312" w:cs="仿宋_GB2312"/>
          <w:sz w:val="32"/>
          <w:szCs w:val="32"/>
        </w:rPr>
        <w:t>尺寸：长、宽、高，1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0cmx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0cmx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cm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不含床垫）；</w:t>
      </w:r>
    </w:p>
    <w:p w14:paraId="75D74B2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2.床垫外罩为</w:t>
      </w:r>
      <w:r>
        <w:rPr>
          <w:rFonts w:hint="eastAsia" w:ascii="仿宋_GB2312" w:hAnsi="仿宋_GB2312" w:eastAsia="仿宋_GB2312" w:cs="仿宋_GB2312"/>
          <w:sz w:val="32"/>
          <w:szCs w:val="32"/>
        </w:rPr>
        <w:t>透气柔软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米色绒布，床垫</w:t>
      </w:r>
      <w:r>
        <w:rPr>
          <w:rFonts w:hint="eastAsia" w:ascii="仿宋_GB2312" w:hAnsi="仿宋_GB2312" w:eastAsia="仿宋_GB2312" w:cs="仿宋_GB2312"/>
          <w:sz w:val="32"/>
          <w:szCs w:val="32"/>
        </w:rPr>
        <w:t>内部填充物为高密度定型海绵，海绵厚度不低于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cm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不易变形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607EF84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床架三角稳定加固设计，使用放心平稳牢固，床腿处三角形加固，稳定舒适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13235F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4.床体实木材质</w:t>
      </w:r>
      <w:r>
        <w:rPr>
          <w:rFonts w:hint="eastAsia" w:ascii="仿宋_GB2312" w:hAnsi="仿宋_GB2312" w:eastAsia="仿宋_GB2312" w:cs="仿宋_GB2312"/>
          <w:sz w:val="32"/>
          <w:szCs w:val="32"/>
        </w:rPr>
        <w:t>，支撑平稳牢固，动态承重≥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00 斤。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床头部靠背可升降，自由调节；</w:t>
      </w:r>
    </w:p>
    <w:p w14:paraId="373155F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5.床架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采用加厚加粗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实木</w:t>
      </w:r>
      <w:r>
        <w:rPr>
          <w:rFonts w:hint="eastAsia" w:ascii="仿宋_GB2312" w:hAnsi="仿宋_GB2312" w:eastAsia="仿宋_GB2312" w:cs="仿宋_GB2312"/>
          <w:sz w:val="32"/>
          <w:szCs w:val="32"/>
        </w:rPr>
        <w:t>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</w:t>
      </w:r>
      <w:r>
        <w:rPr>
          <w:rFonts w:hint="eastAsia" w:ascii="仿宋_GB2312" w:hAnsi="仿宋_GB2312" w:eastAsia="仿宋_GB2312" w:cs="仿宋_GB2312"/>
          <w:sz w:val="32"/>
          <w:szCs w:val="32"/>
        </w:rPr>
        <w:t>，表面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平整、光滑，并喷漆；</w:t>
      </w:r>
    </w:p>
    <w:p w14:paraId="5766A0A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6.床腿加粗，厚度≥8cm；</w:t>
      </w:r>
    </w:p>
    <w:p w14:paraId="45CFEC6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床板采用</w:t>
      </w:r>
      <w:r>
        <w:rPr>
          <w:rFonts w:hint="default" w:ascii="Arial" w:hAnsi="Arial" w:eastAsia="仿宋_GB2312" w:cs="Arial"/>
          <w:sz w:val="32"/>
          <w:szCs w:val="32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</w:rPr>
        <w:t>1.5cm 加厚实木床板，耐腐蚀高承重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F08E48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8.床底配有置物托盘，方便存放物件；</w:t>
      </w:r>
    </w:p>
    <w:p w14:paraId="395BBA4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床头预留标准化面部呼吸孔，适配俯卧针灸、正骨、推拿全流程诊疗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000D5E8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10.具有</w:t>
      </w:r>
      <w:r>
        <w:rPr>
          <w:rFonts w:hint="eastAsia" w:ascii="仿宋_GB2312" w:hAnsi="仿宋_GB2312" w:eastAsia="仿宋_GB2312" w:cs="仿宋_GB2312"/>
          <w:sz w:val="32"/>
          <w:szCs w:val="32"/>
        </w:rPr>
        <w:t>防滑脚垫，与地面摩擦力大，四角支撑稳定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05BCA7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11.标配两个床头柜，床头柜颜色为木纹色；</w:t>
      </w:r>
    </w:p>
    <w:p w14:paraId="41EA2EA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床头柜尺寸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≥4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0mm×4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0mm×7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0mm（±10mm）；材质为ABS工程塑料，柜体板厚度≥3mm。床头柜三层式结构，上部带伸缩式餐桌板1个，中间为抽屉，下部为单开门，柜内带隔板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配有隐藏式毛巾杆、挂钩。</w:t>
      </w:r>
    </w:p>
    <w:p w14:paraId="7AF7BF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配置清单：</w:t>
      </w:r>
    </w:p>
    <w:p w14:paraId="54C6F77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1.治疗1张</w:t>
      </w:r>
    </w:p>
    <w:p w14:paraId="1F1D46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2.床头柜2个</w:t>
      </w:r>
    </w:p>
    <w:p w14:paraId="18A86F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3.床垫1张</w:t>
      </w:r>
    </w:p>
    <w:p w14:paraId="40246D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71BDD"/>
    <w:rsid w:val="05ED5F8A"/>
    <w:rsid w:val="0CAA6E21"/>
    <w:rsid w:val="0E3570B2"/>
    <w:rsid w:val="17AA4179"/>
    <w:rsid w:val="25124938"/>
    <w:rsid w:val="2C3167C0"/>
    <w:rsid w:val="2D8C63A3"/>
    <w:rsid w:val="31D420C7"/>
    <w:rsid w:val="334F5753"/>
    <w:rsid w:val="3744384B"/>
    <w:rsid w:val="3D012AA3"/>
    <w:rsid w:val="3F081602"/>
    <w:rsid w:val="42BC4BDD"/>
    <w:rsid w:val="43B6787E"/>
    <w:rsid w:val="4D7F5185"/>
    <w:rsid w:val="5E8D2A1A"/>
    <w:rsid w:val="6D2571D0"/>
    <w:rsid w:val="70C90342"/>
    <w:rsid w:val="7B5B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315ad92d-80b0-40e6-903d-cf43f47bbc66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3C61981C</paraID>
      <start>39</start>
      <end>40</end>
      <status>unmodified</status>
      <modifiedWord/>
      <trackRevisions>false</trackRevisions>
    </reviewItem>
    <reviewItem>
      <errorID>47b41cb2-c1bd-4d75-aa7c-c1dc3b47fca0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3C61981C</paraID>
      <start>44</start>
      <end>45</end>
      <status>unmodified</status>
      <modifiedWord/>
      <trackRevisions>false</trackRevisions>
    </reviewItem>
    <reviewItem>
      <errorID>364bc7ce-27e4-433a-8649-8cd12fef0a91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66D39D9E</paraID>
      <start>7</start>
      <end>8</end>
      <status>unmodified</status>
      <modifiedWord/>
      <trackRevisions>false</trackRevisions>
    </reviewItem>
    <reviewItem>
      <errorID>ba7b28f0-3e7c-46b7-ac68-7db0d87d911f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66D39D9E</paraID>
      <start>13</start>
      <end>14</end>
      <status>unmodified</status>
      <modifiedWord/>
      <trackRevisions>false</trackRevisions>
    </reviewItem>
    <reviewItem>
      <errorID>00ddbefa-5248-4749-9a06-76f555b1d56b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3087F8D7</paraID>
      <start>16</start>
      <end>17</end>
      <status>unmodified</status>
      <modifiedWord/>
      <trackRevisions>false</trackRevisions>
    </reviewItem>
    <reviewItem>
      <errorID>26274459-088b-4765-a1c3-30d9957f175b</errorID>
      <errorWord>萄</errorWord>
      <group>L1_Word</group>
      <groupName>字词问题</groupName>
      <ability>L2_Typo</ability>
      <abilityName>字词错误</abilityName>
      <candidateList>
        <item>萄球</item>
      </candidateList>
      <explain/>
      <paraID>3087F8D7</paraID>
      <start>54</start>
      <end>56</end>
      <status>modified</status>
      <modifiedWord>萄球</modifiedWord>
      <trackRevisions>false</trackRevisions>
    </reviewItem>
    <reviewItem>
      <errorID>434a76da-d6eb-4493-a63f-4603b05c0827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3837E782</paraID>
      <start>29</start>
      <end>30</end>
      <status>unmodified</status>
      <modifiedWord/>
      <trackRevisions>false</trackRevisions>
    </reviewItem>
    <reviewItem>
      <errorID>aaebaf68-dd26-4f28-9167-5286ed46ba7a</errorID>
      <errorWord>曲</errorWord>
      <group>L1_Word</group>
      <groupName>字词问题</groupName>
      <ability>L2_Typo</ability>
      <abilityName>字词错误</abilityName>
      <candidateList>
        <item>屈</item>
      </candidateList>
      <explain/>
      <paraID>27523B37</paraID>
      <start>70</start>
      <end>71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f4bd7a-cf6f-40a0-8cc2-0e19def30c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1452</Words>
  <Characters>1759</Characters>
  <Lines>0</Lines>
  <Paragraphs>0</Paragraphs>
  <TotalTime>5</TotalTime>
  <ScaleCrop>false</ScaleCrop>
  <LinksUpToDate>false</LinksUpToDate>
  <CharactersWithSpaces>1769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2026-08-24T07:09:00Z</dcterms:created>
  <dc:creator>PC</dc:creator>
  <cp:lastModifiedBy>正在输入...</cp:lastModifiedBy>
  <dcterms:modified xsi:type="dcterms:W3CDTF">2026-08-24T07:21:57Z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eyJoZGlkIjoiMTFkY2YzZTQ3NjQ1NTkzNmNhMGZkZjIxNTQ0MDhlZTIiLCJ1c2VySWQiOiI0NTA5MDAwNzAifQ==</vt:lpwstr>
  </property>
  <property fmtid="{D5CDD505-2E9C-101B-9397-08002B2CF9AE}" pid="4" name="ICV">
    <vt:lpwstr>4F4B40D847164482A7FD72C003233115_12</vt:lpwstr>
  </property>
</Properties>
</file>